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C1" w:rsidRPr="00B56267" w:rsidRDefault="00ED12C1" w:rsidP="00ED12C1">
      <w:pPr>
        <w:rPr>
          <w:rFonts w:ascii="仿宋_GB2312" w:eastAsia="仿宋_GB2312"/>
          <w:sz w:val="28"/>
          <w:szCs w:val="28"/>
        </w:rPr>
      </w:pPr>
      <w:r w:rsidRPr="00B56267">
        <w:rPr>
          <w:rFonts w:ascii="仿宋_GB2312" w:eastAsia="仿宋_GB2312" w:hint="eastAsia"/>
          <w:sz w:val="28"/>
          <w:szCs w:val="28"/>
        </w:rPr>
        <w:t>附件</w:t>
      </w:r>
    </w:p>
    <w:p w:rsidR="00ED12C1" w:rsidRDefault="00ED12C1" w:rsidP="00ED12C1">
      <w:pPr>
        <w:ind w:firstLine="640"/>
        <w:rPr>
          <w:rFonts w:eastAsia="黑体"/>
        </w:rPr>
      </w:pPr>
      <w:r>
        <w:rPr>
          <w:rFonts w:eastAsia="黑体"/>
        </w:rPr>
        <w:t xml:space="preserve"> </w:t>
      </w:r>
    </w:p>
    <w:p w:rsidR="00ED12C1" w:rsidRPr="00B56267" w:rsidRDefault="00ED12C1" w:rsidP="00ED12C1">
      <w:pPr>
        <w:topLinePunct/>
        <w:autoSpaceDE w:val="0"/>
        <w:spacing w:line="300" w:lineRule="auto"/>
        <w:jc w:val="center"/>
        <w:rPr>
          <w:rFonts w:ascii="仿宋_GB2312" w:eastAsia="仿宋_GB2312" w:hAnsi="方正小标宋简体" w:hint="eastAsia"/>
          <w:b/>
          <w:bCs/>
          <w:color w:val="000000" w:themeColor="text1"/>
          <w:spacing w:val="6"/>
          <w:sz w:val="36"/>
          <w:szCs w:val="36"/>
        </w:rPr>
      </w:pPr>
      <w:bookmarkStart w:id="0" w:name="_GoBack"/>
      <w:r w:rsidRPr="00B56267">
        <w:rPr>
          <w:rFonts w:ascii="仿宋_GB2312" w:eastAsia="仿宋_GB2312" w:hAnsi="方正小标宋简体" w:hint="eastAsia"/>
          <w:b/>
          <w:bCs/>
          <w:color w:val="000000" w:themeColor="text1"/>
          <w:spacing w:val="6"/>
          <w:sz w:val="36"/>
          <w:szCs w:val="36"/>
        </w:rPr>
        <w:t>新型冠状病毒(2019-nCoV)现场快速检测产品研发</w:t>
      </w:r>
    </w:p>
    <w:p w:rsidR="00ED12C1" w:rsidRPr="00B56267" w:rsidRDefault="00ED12C1" w:rsidP="00ED12C1">
      <w:pPr>
        <w:topLinePunct/>
        <w:autoSpaceDE w:val="0"/>
        <w:spacing w:line="300" w:lineRule="auto"/>
        <w:jc w:val="center"/>
        <w:rPr>
          <w:rFonts w:ascii="仿宋_GB2312" w:eastAsia="仿宋_GB2312" w:hAnsi="方正小标宋简体" w:hint="eastAsia"/>
          <w:b/>
          <w:bCs/>
          <w:color w:val="000000" w:themeColor="text1"/>
          <w:spacing w:val="6"/>
          <w:sz w:val="36"/>
          <w:szCs w:val="36"/>
        </w:rPr>
      </w:pPr>
      <w:r w:rsidRPr="00B56267">
        <w:rPr>
          <w:rFonts w:ascii="仿宋_GB2312" w:eastAsia="仿宋_GB2312" w:hAnsi="方正小标宋简体" w:hint="eastAsia"/>
          <w:b/>
          <w:bCs/>
          <w:color w:val="000000" w:themeColor="text1"/>
          <w:spacing w:val="6"/>
          <w:sz w:val="36"/>
          <w:szCs w:val="36"/>
        </w:rPr>
        <w:t>应急项目申报指南</w:t>
      </w:r>
    </w:p>
    <w:bookmarkEnd w:id="0"/>
    <w:p w:rsidR="00ED12C1" w:rsidRDefault="00ED12C1" w:rsidP="00ED12C1">
      <w:pPr>
        <w:ind w:firstLine="723"/>
        <w:jc w:val="center"/>
        <w:rPr>
          <w:rFonts w:ascii="Times New Roman" w:eastAsia="黑体" w:hAnsi="Times New Roman"/>
          <w:b/>
          <w:bCs/>
          <w:sz w:val="36"/>
          <w:szCs w:val="36"/>
        </w:rPr>
      </w:pPr>
      <w:r>
        <w:rPr>
          <w:rFonts w:eastAsia="黑体"/>
          <w:b/>
          <w:bCs/>
          <w:sz w:val="36"/>
          <w:szCs w:val="36"/>
        </w:rPr>
        <w:t xml:space="preserve"> </w:t>
      </w:r>
    </w:p>
    <w:p w:rsidR="00ED12C1" w:rsidRPr="00B56267" w:rsidRDefault="00ED12C1" w:rsidP="00ED12C1">
      <w:pPr>
        <w:ind w:firstLineChars="200" w:firstLine="560"/>
        <w:rPr>
          <w:rFonts w:ascii="仿宋_GB2312" w:eastAsia="仿宋_GB2312"/>
          <w:color w:val="000000" w:themeColor="text1"/>
          <w:sz w:val="28"/>
          <w:szCs w:val="28"/>
        </w:rPr>
      </w:pPr>
      <w:r w:rsidRPr="00B56267">
        <w:rPr>
          <w:rFonts w:ascii="仿宋_GB2312" w:eastAsia="仿宋_GB2312" w:hint="eastAsia"/>
          <w:color w:val="000000" w:themeColor="text1"/>
          <w:sz w:val="28"/>
          <w:szCs w:val="28"/>
        </w:rPr>
        <w:t>新型冠状病毒（2019-nCoV）感染的肺炎疫情暴发以来，普通实时定量荧光PCR核酸检测试剂的迅速上市和临床应用在患者临床诊断和疑似患者排查中发挥了重要作用，但是，</w:t>
      </w:r>
      <w:proofErr w:type="gramStart"/>
      <w:r w:rsidRPr="00B56267">
        <w:rPr>
          <w:rFonts w:ascii="仿宋_GB2312" w:eastAsia="仿宋_GB2312" w:hint="eastAsia"/>
          <w:color w:val="000000" w:themeColor="text1"/>
          <w:sz w:val="28"/>
          <w:szCs w:val="28"/>
        </w:rPr>
        <w:t>受操作</w:t>
      </w:r>
      <w:proofErr w:type="gramEnd"/>
      <w:r w:rsidRPr="00B56267">
        <w:rPr>
          <w:rFonts w:ascii="仿宋_GB2312" w:eastAsia="仿宋_GB2312" w:hint="eastAsia"/>
          <w:color w:val="000000" w:themeColor="text1"/>
          <w:sz w:val="28"/>
          <w:szCs w:val="28"/>
        </w:rPr>
        <w:t>繁琐、耗时长、需要集中送检等限制，还不能满足当前快速增长的大量疑似患者、无症状感染者等排查诊断的检测需求。本指南旨在面向社会广泛征集新型冠状病毒（2019-nCoV）的现场快速检测产品，突破现有检测技术对人员/场所的限制，缩短检测用时，提升便捷程度，推动诊断前移下移，实现疑似患者的快速诊断和密切接触人群的现场筛查。</w:t>
      </w:r>
    </w:p>
    <w:p w:rsidR="00ED12C1" w:rsidRPr="00B56267" w:rsidRDefault="00ED12C1" w:rsidP="00ED12C1">
      <w:pPr>
        <w:ind w:firstLineChars="200" w:firstLine="560"/>
        <w:rPr>
          <w:rFonts w:ascii="仿宋_GB2312" w:eastAsia="仿宋_GB2312"/>
          <w:color w:val="000000" w:themeColor="text1"/>
          <w:sz w:val="28"/>
          <w:szCs w:val="28"/>
        </w:rPr>
      </w:pPr>
      <w:r w:rsidRPr="00B56267">
        <w:rPr>
          <w:rFonts w:ascii="仿宋_GB2312" w:eastAsia="仿宋_GB2312" w:hint="eastAsia"/>
          <w:color w:val="000000" w:themeColor="text1"/>
          <w:sz w:val="28"/>
          <w:szCs w:val="28"/>
        </w:rPr>
        <w:t>1.核酸现场快速检测设备及试剂</w:t>
      </w:r>
    </w:p>
    <w:p w:rsidR="00ED12C1" w:rsidRPr="00B56267" w:rsidRDefault="00ED12C1" w:rsidP="00ED12C1">
      <w:pPr>
        <w:ind w:firstLineChars="200" w:firstLine="560"/>
        <w:rPr>
          <w:rFonts w:ascii="仿宋_GB2312" w:eastAsia="仿宋_GB2312"/>
          <w:color w:val="000000" w:themeColor="text1"/>
          <w:sz w:val="28"/>
          <w:szCs w:val="28"/>
        </w:rPr>
      </w:pPr>
      <w:r w:rsidRPr="00B56267">
        <w:rPr>
          <w:rFonts w:ascii="仿宋_GB2312" w:eastAsia="仿宋_GB2312" w:hint="eastAsia"/>
          <w:color w:val="000000" w:themeColor="text1"/>
          <w:sz w:val="28"/>
          <w:szCs w:val="28"/>
        </w:rPr>
        <w:t>研发目的：为患者确诊提供现场快速检测手段，缓解目前患者确诊的检测压力。</w:t>
      </w:r>
    </w:p>
    <w:p w:rsidR="00ED12C1" w:rsidRPr="00B56267" w:rsidRDefault="00ED12C1" w:rsidP="00ED12C1">
      <w:pPr>
        <w:ind w:firstLineChars="200" w:firstLine="560"/>
        <w:rPr>
          <w:rFonts w:ascii="仿宋_GB2312" w:eastAsia="仿宋_GB2312"/>
          <w:color w:val="000000" w:themeColor="text1"/>
          <w:sz w:val="28"/>
          <w:szCs w:val="28"/>
        </w:rPr>
      </w:pPr>
      <w:r w:rsidRPr="00B56267">
        <w:rPr>
          <w:rFonts w:ascii="仿宋_GB2312" w:eastAsia="仿宋_GB2312" w:hint="eastAsia"/>
          <w:color w:val="000000" w:themeColor="text1"/>
          <w:sz w:val="28"/>
          <w:szCs w:val="28"/>
        </w:rPr>
        <w:t>考核指标：单独闭管进行核酸提取与扩增检测一体化，实现“样本进，结果出”的现场快速检测，解决“开盖”问题，全流程检测时长不超过1.5小时；分析灵敏度达到300拷贝/毫升以下，与传统实时荧光PCR试剂相比，检出率（灵敏度）要不低于95%，特异度不低于99%，可涵盖因变异导致的检测假阴性。</w:t>
      </w:r>
    </w:p>
    <w:p w:rsidR="00ED12C1" w:rsidRPr="00B56267" w:rsidRDefault="00ED12C1" w:rsidP="00ED12C1">
      <w:pPr>
        <w:ind w:firstLineChars="200" w:firstLine="560"/>
        <w:rPr>
          <w:rFonts w:ascii="仿宋_GB2312" w:eastAsia="仿宋_GB2312"/>
          <w:color w:val="000000" w:themeColor="text1"/>
          <w:sz w:val="28"/>
          <w:szCs w:val="28"/>
        </w:rPr>
      </w:pPr>
      <w:r w:rsidRPr="00B56267">
        <w:rPr>
          <w:rFonts w:ascii="仿宋_GB2312" w:eastAsia="仿宋_GB2312" w:hint="eastAsia"/>
          <w:color w:val="000000" w:themeColor="text1"/>
          <w:sz w:val="28"/>
          <w:szCs w:val="28"/>
        </w:rPr>
        <w:t>时间节点：一周内完成产品研发，两周内提供产品由第三方进行性能评估，一个月内获得医疗器械注册证书。</w:t>
      </w:r>
    </w:p>
    <w:p w:rsidR="00ED12C1" w:rsidRPr="00B56267" w:rsidRDefault="00ED12C1" w:rsidP="00ED12C1">
      <w:pPr>
        <w:ind w:firstLineChars="200" w:firstLine="560"/>
        <w:rPr>
          <w:rFonts w:ascii="仿宋_GB2312" w:eastAsia="仿宋_GB2312"/>
          <w:color w:val="000000" w:themeColor="text1"/>
          <w:sz w:val="28"/>
          <w:szCs w:val="28"/>
        </w:rPr>
      </w:pPr>
      <w:proofErr w:type="gramStart"/>
      <w:r w:rsidRPr="00B56267">
        <w:rPr>
          <w:rFonts w:ascii="仿宋_GB2312" w:eastAsia="仿宋_GB2312" w:hint="eastAsia"/>
          <w:color w:val="000000" w:themeColor="text1"/>
          <w:sz w:val="28"/>
          <w:szCs w:val="28"/>
        </w:rPr>
        <w:lastRenderedPageBreak/>
        <w:t>拟支持</w:t>
      </w:r>
      <w:proofErr w:type="gramEnd"/>
      <w:r w:rsidRPr="00B56267">
        <w:rPr>
          <w:rFonts w:ascii="仿宋_GB2312" w:eastAsia="仿宋_GB2312" w:hint="eastAsia"/>
          <w:color w:val="000000" w:themeColor="text1"/>
          <w:sz w:val="28"/>
          <w:szCs w:val="28"/>
        </w:rPr>
        <w:t>项目数：不超过2个。</w:t>
      </w:r>
    </w:p>
    <w:p w:rsidR="00ED12C1" w:rsidRPr="00B56267" w:rsidRDefault="00ED12C1" w:rsidP="00ED12C1">
      <w:pPr>
        <w:ind w:firstLineChars="200" w:firstLine="560"/>
        <w:rPr>
          <w:rFonts w:ascii="仿宋_GB2312" w:eastAsia="仿宋_GB2312"/>
          <w:color w:val="000000" w:themeColor="text1"/>
          <w:sz w:val="28"/>
          <w:szCs w:val="28"/>
        </w:rPr>
      </w:pPr>
      <w:r w:rsidRPr="00B56267">
        <w:rPr>
          <w:rFonts w:ascii="仿宋_GB2312" w:eastAsia="仿宋_GB2312" w:hint="eastAsia"/>
          <w:color w:val="000000" w:themeColor="text1"/>
          <w:sz w:val="28"/>
          <w:szCs w:val="28"/>
        </w:rPr>
        <w:t>有关说明：牵头单位为企业，具有较好的研究基础和较强的产业化能力，需要与能够提供样本的医疗机构联合共同申报，鼓励产学研</w:t>
      </w:r>
      <w:proofErr w:type="gramStart"/>
      <w:r w:rsidRPr="00B56267">
        <w:rPr>
          <w:rFonts w:ascii="仿宋_GB2312" w:eastAsia="仿宋_GB2312" w:hint="eastAsia"/>
          <w:color w:val="000000" w:themeColor="text1"/>
          <w:sz w:val="28"/>
          <w:szCs w:val="28"/>
        </w:rPr>
        <w:t>医</w:t>
      </w:r>
      <w:proofErr w:type="gramEnd"/>
      <w:r w:rsidRPr="00B56267">
        <w:rPr>
          <w:rFonts w:ascii="仿宋_GB2312" w:eastAsia="仿宋_GB2312" w:hint="eastAsia"/>
          <w:color w:val="000000" w:themeColor="text1"/>
          <w:sz w:val="28"/>
          <w:szCs w:val="28"/>
        </w:rPr>
        <w:t xml:space="preserve">检合作，项目申报时需提供真实的新型冠状病毒感染的肺炎临床标本的检测结果。 </w:t>
      </w:r>
    </w:p>
    <w:p w:rsidR="00ED12C1" w:rsidRPr="00B56267" w:rsidRDefault="00ED12C1" w:rsidP="00ED12C1">
      <w:pPr>
        <w:ind w:firstLineChars="200" w:firstLine="560"/>
        <w:rPr>
          <w:rFonts w:ascii="仿宋_GB2312" w:eastAsia="仿宋_GB2312"/>
          <w:color w:val="000000" w:themeColor="text1"/>
          <w:sz w:val="28"/>
          <w:szCs w:val="28"/>
        </w:rPr>
      </w:pPr>
      <w:r w:rsidRPr="00B56267">
        <w:rPr>
          <w:rFonts w:ascii="仿宋_GB2312" w:eastAsia="仿宋_GB2312" w:hint="eastAsia"/>
          <w:color w:val="000000" w:themeColor="text1"/>
          <w:sz w:val="28"/>
          <w:szCs w:val="28"/>
        </w:rPr>
        <w:t>2.抗原快速检测试剂</w:t>
      </w:r>
    </w:p>
    <w:p w:rsidR="00ED12C1" w:rsidRPr="00B56267" w:rsidRDefault="00ED12C1" w:rsidP="00ED12C1">
      <w:pPr>
        <w:ind w:firstLineChars="200" w:firstLine="560"/>
        <w:rPr>
          <w:rFonts w:ascii="仿宋_GB2312" w:eastAsia="仿宋_GB2312"/>
          <w:color w:val="000000" w:themeColor="text1"/>
          <w:sz w:val="28"/>
          <w:szCs w:val="28"/>
        </w:rPr>
      </w:pPr>
      <w:r w:rsidRPr="00B56267">
        <w:rPr>
          <w:rFonts w:ascii="仿宋_GB2312" w:eastAsia="仿宋_GB2312" w:hint="eastAsia"/>
          <w:color w:val="000000" w:themeColor="text1"/>
          <w:sz w:val="28"/>
          <w:szCs w:val="28"/>
        </w:rPr>
        <w:t>研发目的：为疑似患者排查和无症状感染者筛查提供不依赖于设备（场所）、更快速的现场检测手段。</w:t>
      </w:r>
    </w:p>
    <w:p w:rsidR="00ED12C1" w:rsidRPr="00B56267" w:rsidRDefault="00ED12C1" w:rsidP="00ED12C1">
      <w:pPr>
        <w:ind w:firstLineChars="200" w:firstLine="560"/>
        <w:rPr>
          <w:rFonts w:ascii="仿宋_GB2312" w:eastAsia="仿宋_GB2312"/>
          <w:color w:val="000000" w:themeColor="text1"/>
          <w:sz w:val="28"/>
          <w:szCs w:val="28"/>
        </w:rPr>
      </w:pPr>
      <w:r w:rsidRPr="00B56267">
        <w:rPr>
          <w:rFonts w:ascii="仿宋_GB2312" w:eastAsia="仿宋_GB2312" w:hint="eastAsia"/>
          <w:color w:val="000000" w:themeColor="text1"/>
          <w:sz w:val="28"/>
          <w:szCs w:val="28"/>
        </w:rPr>
        <w:t>考核指标：全流程检测时长不超过30分钟。抗原试剂在临床患者中的检出率可达到核酸检测的80%以上，与常见感染人的冠状病毒无显著交叉。</w:t>
      </w:r>
    </w:p>
    <w:p w:rsidR="00ED12C1" w:rsidRPr="00B56267" w:rsidRDefault="00ED12C1" w:rsidP="00ED12C1">
      <w:pPr>
        <w:ind w:firstLineChars="200" w:firstLine="560"/>
        <w:rPr>
          <w:rFonts w:ascii="仿宋_GB2312" w:eastAsia="仿宋_GB2312"/>
          <w:color w:val="000000" w:themeColor="text1"/>
          <w:sz w:val="28"/>
          <w:szCs w:val="28"/>
        </w:rPr>
      </w:pPr>
      <w:r w:rsidRPr="00B56267">
        <w:rPr>
          <w:rFonts w:ascii="仿宋_GB2312" w:eastAsia="仿宋_GB2312" w:hint="eastAsia"/>
          <w:color w:val="000000" w:themeColor="text1"/>
          <w:sz w:val="28"/>
          <w:szCs w:val="28"/>
        </w:rPr>
        <w:t>时间节点：两周内完成产品研发，三周内提供产品由第三方进行性能评估，一个半月内获得医疗器械注册证书。</w:t>
      </w:r>
    </w:p>
    <w:p w:rsidR="00ED12C1" w:rsidRPr="00B56267" w:rsidRDefault="00ED12C1" w:rsidP="00ED12C1">
      <w:pPr>
        <w:ind w:firstLineChars="200" w:firstLine="560"/>
        <w:rPr>
          <w:rFonts w:ascii="仿宋_GB2312" w:eastAsia="仿宋_GB2312"/>
          <w:color w:val="000000" w:themeColor="text1"/>
          <w:sz w:val="28"/>
          <w:szCs w:val="28"/>
        </w:rPr>
      </w:pPr>
      <w:proofErr w:type="gramStart"/>
      <w:r w:rsidRPr="00B56267">
        <w:rPr>
          <w:rFonts w:ascii="仿宋_GB2312" w:eastAsia="仿宋_GB2312" w:hint="eastAsia"/>
          <w:color w:val="000000" w:themeColor="text1"/>
          <w:sz w:val="28"/>
          <w:szCs w:val="28"/>
        </w:rPr>
        <w:t>拟支持</w:t>
      </w:r>
      <w:proofErr w:type="gramEnd"/>
      <w:r w:rsidRPr="00B56267">
        <w:rPr>
          <w:rFonts w:ascii="仿宋_GB2312" w:eastAsia="仿宋_GB2312" w:hint="eastAsia"/>
          <w:color w:val="000000" w:themeColor="text1"/>
          <w:sz w:val="28"/>
          <w:szCs w:val="28"/>
        </w:rPr>
        <w:t>项目数：不超过3个。</w:t>
      </w:r>
    </w:p>
    <w:p w:rsidR="00ED12C1" w:rsidRPr="00B56267" w:rsidRDefault="00ED12C1" w:rsidP="00ED12C1">
      <w:pPr>
        <w:ind w:firstLineChars="200" w:firstLine="560"/>
        <w:rPr>
          <w:rFonts w:ascii="仿宋_GB2312" w:eastAsia="仿宋_GB2312"/>
          <w:color w:val="000000" w:themeColor="text1"/>
          <w:sz w:val="28"/>
          <w:szCs w:val="28"/>
        </w:rPr>
      </w:pPr>
      <w:r w:rsidRPr="00B56267">
        <w:rPr>
          <w:rFonts w:ascii="仿宋_GB2312" w:eastAsia="仿宋_GB2312" w:hint="eastAsia"/>
          <w:color w:val="000000" w:themeColor="text1"/>
          <w:sz w:val="28"/>
          <w:szCs w:val="28"/>
        </w:rPr>
        <w:t>有关说明：牵头单位为企业，具有较好的研究基础和较强的产业化能力，需要与能够提供样本的医疗机构联合共同申报，鼓励产学研</w:t>
      </w:r>
      <w:proofErr w:type="gramStart"/>
      <w:r w:rsidRPr="00B56267">
        <w:rPr>
          <w:rFonts w:ascii="仿宋_GB2312" w:eastAsia="仿宋_GB2312" w:hint="eastAsia"/>
          <w:color w:val="000000" w:themeColor="text1"/>
          <w:sz w:val="28"/>
          <w:szCs w:val="28"/>
        </w:rPr>
        <w:t>医</w:t>
      </w:r>
      <w:proofErr w:type="gramEnd"/>
      <w:r w:rsidRPr="00B56267">
        <w:rPr>
          <w:rFonts w:ascii="仿宋_GB2312" w:eastAsia="仿宋_GB2312" w:hint="eastAsia"/>
          <w:color w:val="000000" w:themeColor="text1"/>
          <w:sz w:val="28"/>
          <w:szCs w:val="28"/>
        </w:rPr>
        <w:t>检合作，项目申报时需提供真实的新型冠状病毒感染的肺炎临床标本的检测结果。</w:t>
      </w:r>
    </w:p>
    <w:p w:rsidR="00ED12C1" w:rsidRPr="00B56267" w:rsidRDefault="00ED12C1" w:rsidP="00ED12C1">
      <w:pPr>
        <w:ind w:firstLineChars="200" w:firstLine="560"/>
        <w:rPr>
          <w:rFonts w:ascii="仿宋_GB2312" w:eastAsia="仿宋_GB2312"/>
          <w:color w:val="000000" w:themeColor="text1"/>
          <w:sz w:val="28"/>
          <w:szCs w:val="28"/>
        </w:rPr>
      </w:pPr>
      <w:r w:rsidRPr="00B56267">
        <w:rPr>
          <w:rFonts w:ascii="仿宋_GB2312" w:eastAsia="仿宋_GB2312" w:hint="eastAsia"/>
          <w:color w:val="000000" w:themeColor="text1"/>
          <w:sz w:val="28"/>
          <w:szCs w:val="28"/>
        </w:rPr>
        <w:t>3.抗体快速检测试剂</w:t>
      </w:r>
    </w:p>
    <w:p w:rsidR="00ED12C1" w:rsidRPr="00B56267" w:rsidRDefault="00ED12C1" w:rsidP="00ED12C1">
      <w:pPr>
        <w:ind w:firstLineChars="200" w:firstLine="560"/>
        <w:rPr>
          <w:rFonts w:ascii="仿宋_GB2312" w:eastAsia="仿宋_GB2312"/>
          <w:color w:val="000000" w:themeColor="text1"/>
          <w:sz w:val="28"/>
          <w:szCs w:val="28"/>
        </w:rPr>
      </w:pPr>
      <w:r w:rsidRPr="00B56267">
        <w:rPr>
          <w:rFonts w:ascii="仿宋_GB2312" w:eastAsia="仿宋_GB2312" w:hint="eastAsia"/>
          <w:color w:val="000000" w:themeColor="text1"/>
          <w:sz w:val="28"/>
          <w:szCs w:val="28"/>
        </w:rPr>
        <w:t>研发目的：为疑似患者排查提供血液样本的现场快速和高通量快速检测手段。</w:t>
      </w:r>
    </w:p>
    <w:p w:rsidR="00ED12C1" w:rsidRPr="00B56267" w:rsidRDefault="00ED12C1" w:rsidP="00ED12C1">
      <w:pPr>
        <w:ind w:firstLineChars="200" w:firstLine="560"/>
        <w:rPr>
          <w:rFonts w:ascii="仿宋_GB2312" w:eastAsia="仿宋_GB2312"/>
          <w:color w:val="000000" w:themeColor="text1"/>
          <w:sz w:val="28"/>
          <w:szCs w:val="28"/>
        </w:rPr>
      </w:pPr>
      <w:r w:rsidRPr="00B56267">
        <w:rPr>
          <w:rFonts w:ascii="仿宋_GB2312" w:eastAsia="仿宋_GB2312" w:hint="eastAsia"/>
          <w:color w:val="000000" w:themeColor="text1"/>
          <w:sz w:val="28"/>
          <w:szCs w:val="28"/>
        </w:rPr>
        <w:t>考核指标：现场快速检测试剂可以检测全血，全流程检测时长不</w:t>
      </w:r>
      <w:r w:rsidRPr="00B56267">
        <w:rPr>
          <w:rFonts w:ascii="仿宋_GB2312" w:eastAsia="仿宋_GB2312" w:hint="eastAsia"/>
          <w:color w:val="000000" w:themeColor="text1"/>
          <w:sz w:val="28"/>
          <w:szCs w:val="28"/>
        </w:rPr>
        <w:lastRenderedPageBreak/>
        <w:t>超过30分钟。</w:t>
      </w:r>
      <w:proofErr w:type="spellStart"/>
      <w:r w:rsidRPr="00B56267">
        <w:rPr>
          <w:rFonts w:ascii="仿宋_GB2312" w:eastAsia="仿宋_GB2312" w:hint="eastAsia"/>
          <w:color w:val="000000" w:themeColor="text1"/>
          <w:sz w:val="28"/>
          <w:szCs w:val="28"/>
        </w:rPr>
        <w:t>IgM</w:t>
      </w:r>
      <w:proofErr w:type="spellEnd"/>
      <w:r w:rsidRPr="00B56267">
        <w:rPr>
          <w:rFonts w:ascii="仿宋_GB2312" w:eastAsia="仿宋_GB2312" w:hint="eastAsia"/>
          <w:color w:val="000000" w:themeColor="text1"/>
          <w:sz w:val="28"/>
          <w:szCs w:val="28"/>
        </w:rPr>
        <w:t>抗体试剂在临床患者中检出率超过70%，</w:t>
      </w:r>
      <w:proofErr w:type="spellStart"/>
      <w:r w:rsidRPr="00B56267">
        <w:rPr>
          <w:rFonts w:ascii="仿宋_GB2312" w:eastAsia="仿宋_GB2312" w:hint="eastAsia"/>
          <w:color w:val="000000" w:themeColor="text1"/>
          <w:sz w:val="28"/>
          <w:szCs w:val="28"/>
        </w:rPr>
        <w:t>IgG</w:t>
      </w:r>
      <w:proofErr w:type="spellEnd"/>
      <w:r w:rsidRPr="00B56267">
        <w:rPr>
          <w:rFonts w:ascii="仿宋_GB2312" w:eastAsia="仿宋_GB2312" w:hint="eastAsia"/>
          <w:color w:val="000000" w:themeColor="text1"/>
          <w:sz w:val="28"/>
          <w:szCs w:val="28"/>
        </w:rPr>
        <w:t>抗体/总抗体试剂在恢复期患者中检出率超过90%，与常见冠状病毒感染患者血清无明显交叉。</w:t>
      </w:r>
    </w:p>
    <w:p w:rsidR="00ED12C1" w:rsidRPr="00B56267" w:rsidRDefault="00ED12C1" w:rsidP="00ED12C1">
      <w:pPr>
        <w:ind w:firstLineChars="200" w:firstLine="560"/>
        <w:rPr>
          <w:rFonts w:ascii="仿宋_GB2312" w:eastAsia="仿宋_GB2312"/>
          <w:color w:val="000000" w:themeColor="text1"/>
          <w:sz w:val="28"/>
          <w:szCs w:val="28"/>
        </w:rPr>
      </w:pPr>
      <w:r w:rsidRPr="00B56267">
        <w:rPr>
          <w:rFonts w:ascii="仿宋_GB2312" w:eastAsia="仿宋_GB2312" w:hint="eastAsia"/>
          <w:color w:val="000000" w:themeColor="text1"/>
          <w:sz w:val="28"/>
          <w:szCs w:val="28"/>
        </w:rPr>
        <w:t>时间节点：一周内完成产品研发，两周内提供产品由第三方进行性能评估，一个月内获得医疗器械注册证书。</w:t>
      </w:r>
    </w:p>
    <w:p w:rsidR="00ED12C1" w:rsidRPr="00B56267" w:rsidRDefault="00ED12C1" w:rsidP="00ED12C1">
      <w:pPr>
        <w:ind w:firstLineChars="200" w:firstLine="560"/>
        <w:rPr>
          <w:rFonts w:ascii="仿宋_GB2312" w:eastAsia="仿宋_GB2312"/>
          <w:color w:val="000000" w:themeColor="text1"/>
          <w:sz w:val="28"/>
          <w:szCs w:val="28"/>
        </w:rPr>
      </w:pPr>
      <w:proofErr w:type="gramStart"/>
      <w:r w:rsidRPr="00B56267">
        <w:rPr>
          <w:rFonts w:ascii="仿宋_GB2312" w:eastAsia="仿宋_GB2312" w:hint="eastAsia"/>
          <w:color w:val="000000" w:themeColor="text1"/>
          <w:sz w:val="28"/>
          <w:szCs w:val="28"/>
        </w:rPr>
        <w:t>拟支持</w:t>
      </w:r>
      <w:proofErr w:type="gramEnd"/>
      <w:r w:rsidRPr="00B56267">
        <w:rPr>
          <w:rFonts w:ascii="仿宋_GB2312" w:eastAsia="仿宋_GB2312" w:hint="eastAsia"/>
          <w:color w:val="000000" w:themeColor="text1"/>
          <w:sz w:val="28"/>
          <w:szCs w:val="28"/>
        </w:rPr>
        <w:t>项目数：不超过5个。</w:t>
      </w:r>
    </w:p>
    <w:p w:rsidR="00ED12C1" w:rsidRPr="00B56267" w:rsidRDefault="00ED12C1" w:rsidP="00ED12C1">
      <w:pPr>
        <w:ind w:firstLineChars="200" w:firstLine="560"/>
        <w:rPr>
          <w:rFonts w:ascii="仿宋_GB2312" w:eastAsia="仿宋_GB2312"/>
          <w:color w:val="000000" w:themeColor="text1"/>
          <w:sz w:val="28"/>
          <w:szCs w:val="28"/>
        </w:rPr>
      </w:pPr>
      <w:r w:rsidRPr="00B56267">
        <w:rPr>
          <w:rFonts w:ascii="仿宋_GB2312" w:eastAsia="仿宋_GB2312" w:hint="eastAsia"/>
          <w:color w:val="000000" w:themeColor="text1"/>
          <w:sz w:val="28"/>
          <w:szCs w:val="28"/>
        </w:rPr>
        <w:t>有关说明：牵头单位为企业，具有较好的研究基础和较强的产业化能力，需要与能够提供样本的医疗机构联合共同申报，鼓励产学研</w:t>
      </w:r>
      <w:proofErr w:type="gramStart"/>
      <w:r w:rsidRPr="00B56267">
        <w:rPr>
          <w:rFonts w:ascii="仿宋_GB2312" w:eastAsia="仿宋_GB2312" w:hint="eastAsia"/>
          <w:color w:val="000000" w:themeColor="text1"/>
          <w:sz w:val="28"/>
          <w:szCs w:val="28"/>
        </w:rPr>
        <w:t>医</w:t>
      </w:r>
      <w:proofErr w:type="gramEnd"/>
      <w:r w:rsidRPr="00B56267">
        <w:rPr>
          <w:rFonts w:ascii="仿宋_GB2312" w:eastAsia="仿宋_GB2312" w:hint="eastAsia"/>
          <w:color w:val="000000" w:themeColor="text1"/>
          <w:sz w:val="28"/>
          <w:szCs w:val="28"/>
        </w:rPr>
        <w:t>检合作，项目申报时需提供真实的新型冠状病毒感染的肺炎临床标本的检测结果。</w:t>
      </w:r>
      <w:proofErr w:type="spellStart"/>
      <w:r w:rsidRPr="00B56267">
        <w:rPr>
          <w:rFonts w:ascii="仿宋_GB2312" w:eastAsia="仿宋_GB2312" w:hint="eastAsia"/>
          <w:color w:val="000000" w:themeColor="text1"/>
          <w:sz w:val="28"/>
          <w:szCs w:val="28"/>
        </w:rPr>
        <w:t>IgM</w:t>
      </w:r>
      <w:proofErr w:type="spellEnd"/>
      <w:r w:rsidRPr="00B56267">
        <w:rPr>
          <w:rFonts w:ascii="仿宋_GB2312" w:eastAsia="仿宋_GB2312" w:hint="eastAsia"/>
          <w:color w:val="000000" w:themeColor="text1"/>
          <w:sz w:val="28"/>
          <w:szCs w:val="28"/>
        </w:rPr>
        <w:t>和</w:t>
      </w:r>
      <w:proofErr w:type="spellStart"/>
      <w:r w:rsidRPr="00B56267">
        <w:rPr>
          <w:rFonts w:ascii="仿宋_GB2312" w:eastAsia="仿宋_GB2312" w:hint="eastAsia"/>
          <w:color w:val="000000" w:themeColor="text1"/>
          <w:sz w:val="28"/>
          <w:szCs w:val="28"/>
        </w:rPr>
        <w:t>IgG</w:t>
      </w:r>
      <w:proofErr w:type="spellEnd"/>
      <w:r w:rsidRPr="00B56267">
        <w:rPr>
          <w:rFonts w:ascii="仿宋_GB2312" w:eastAsia="仿宋_GB2312" w:hint="eastAsia"/>
          <w:color w:val="000000" w:themeColor="text1"/>
          <w:sz w:val="28"/>
          <w:szCs w:val="28"/>
        </w:rPr>
        <w:t>抗体试剂可选择其中一项或同时申报。</w:t>
      </w:r>
    </w:p>
    <w:p w:rsidR="00E936DE" w:rsidRPr="00ED12C1" w:rsidRDefault="00E77534"/>
    <w:sectPr w:rsidR="00E936DE" w:rsidRPr="00ED12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34" w:rsidRDefault="00E77534" w:rsidP="00ED12C1">
      <w:r>
        <w:separator/>
      </w:r>
    </w:p>
  </w:endnote>
  <w:endnote w:type="continuationSeparator" w:id="0">
    <w:p w:rsidR="00E77534" w:rsidRDefault="00E77534" w:rsidP="00ED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Times New Roman"/>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34" w:rsidRDefault="00E77534" w:rsidP="00ED12C1">
      <w:r>
        <w:separator/>
      </w:r>
    </w:p>
  </w:footnote>
  <w:footnote w:type="continuationSeparator" w:id="0">
    <w:p w:rsidR="00E77534" w:rsidRDefault="00E77534" w:rsidP="00ED1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5A"/>
    <w:rsid w:val="003A2A5A"/>
    <w:rsid w:val="005B029F"/>
    <w:rsid w:val="00AE1A1F"/>
    <w:rsid w:val="00E77534"/>
    <w:rsid w:val="00ED1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2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12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12C1"/>
    <w:rPr>
      <w:sz w:val="18"/>
      <w:szCs w:val="18"/>
    </w:rPr>
  </w:style>
  <w:style w:type="paragraph" w:styleId="a4">
    <w:name w:val="footer"/>
    <w:basedOn w:val="a"/>
    <w:link w:val="Char0"/>
    <w:uiPriority w:val="99"/>
    <w:unhideWhenUsed/>
    <w:rsid w:val="00ED12C1"/>
    <w:pPr>
      <w:tabs>
        <w:tab w:val="center" w:pos="4153"/>
        <w:tab w:val="right" w:pos="8306"/>
      </w:tabs>
      <w:snapToGrid w:val="0"/>
      <w:jc w:val="left"/>
    </w:pPr>
    <w:rPr>
      <w:sz w:val="18"/>
      <w:szCs w:val="18"/>
    </w:rPr>
  </w:style>
  <w:style w:type="character" w:customStyle="1" w:styleId="Char0">
    <w:name w:val="页脚 Char"/>
    <w:basedOn w:val="a0"/>
    <w:link w:val="a4"/>
    <w:uiPriority w:val="99"/>
    <w:rsid w:val="00ED12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2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12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12C1"/>
    <w:rPr>
      <w:sz w:val="18"/>
      <w:szCs w:val="18"/>
    </w:rPr>
  </w:style>
  <w:style w:type="paragraph" w:styleId="a4">
    <w:name w:val="footer"/>
    <w:basedOn w:val="a"/>
    <w:link w:val="Char0"/>
    <w:uiPriority w:val="99"/>
    <w:unhideWhenUsed/>
    <w:rsid w:val="00ED12C1"/>
    <w:pPr>
      <w:tabs>
        <w:tab w:val="center" w:pos="4153"/>
        <w:tab w:val="right" w:pos="8306"/>
      </w:tabs>
      <w:snapToGrid w:val="0"/>
      <w:jc w:val="left"/>
    </w:pPr>
    <w:rPr>
      <w:sz w:val="18"/>
      <w:szCs w:val="18"/>
    </w:rPr>
  </w:style>
  <w:style w:type="character" w:customStyle="1" w:styleId="Char0">
    <w:name w:val="页脚 Char"/>
    <w:basedOn w:val="a0"/>
    <w:link w:val="a4"/>
    <w:uiPriority w:val="99"/>
    <w:rsid w:val="00ED12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655</Characters>
  <Application>Microsoft Office Word</Application>
  <DocSecurity>0</DocSecurity>
  <Lines>29</Lines>
  <Paragraphs>22</Paragraphs>
  <ScaleCrop>false</ScaleCrop>
  <Company>微软中国</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崔爱民</dc:creator>
  <cp:keywords/>
  <dc:description/>
  <cp:lastModifiedBy>崔爱民</cp:lastModifiedBy>
  <cp:revision>2</cp:revision>
  <dcterms:created xsi:type="dcterms:W3CDTF">2020-02-10T00:31:00Z</dcterms:created>
  <dcterms:modified xsi:type="dcterms:W3CDTF">2020-02-10T00:31:00Z</dcterms:modified>
</cp:coreProperties>
</file>