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60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 xml:space="preserve">第十三届中国创新创业大赛安徽赛区    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“安理智谷杯”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淮南赛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实施方案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根据《关于举办第十三届中国创新创业大赛的通知》(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火炬〔2024〕8号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eastAsia="zh-CN"/>
        </w:rPr>
        <w:t>《关于举办第十三届中国创新创业大赛安徽赛区大赛的通知》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eastAsia="zh-CN"/>
        </w:rPr>
        <w:t>皖科成果秘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</w:rPr>
        <w:t>〔2024〕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/>
        </w:rPr>
        <w:t>156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</w:rPr>
        <w:t>号）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eastAsia="zh-CN"/>
        </w:rPr>
        <w:t>和《“安理智谷”科技创新产业功能区建设实施方案》（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</w:rPr>
        <w:t>淮办秘〔2024〕14号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精神及大赛组织方案要求，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安徽省科技厅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统一指导下，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淮南市科技局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组织中国创新创业大赛安徽赛区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“安理智谷杯”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淮南赛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赛事并制定实施方案。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一、大赛主题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因创而聚，向新同行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二、组织机构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（一）参与单位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1. 主办单位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淮南市科学技术局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2. 指导单位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安徽省科学技术厅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3. 支持单位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委网信办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市教体局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市财政局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市人社局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市工商联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团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委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市妇联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4. 承办单位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安徽理工大学科技园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淮南市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科技成果转化促进中心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5. 协办单位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寿县科技局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凤台县科技局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大通区科技局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田家庵区科技局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谢家集区科技局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八公山区科技经济信息化局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潘集区科技经济信息化局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毛集实验区科技局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市经开区商务科技局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市高新区科技局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/>
        </w:rPr>
        <w:t>市煤化工园区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/>
        </w:rPr>
        <w:t>商务投促局（科技局）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任务分工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市科技局成果转化与区域创新科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负责整体方案策划、指导、协调并确定重大事项。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安徽理工大学科技园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市科技局成果转化促进中心负责会场布置、会务保障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等相关工作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县区、园区科技局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动员企业报名参赛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三、参赛条件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1. 企业具有创新能力和高成长潜力，拥有知识产权且无产权纠纷，主要从事高新技术产品研发、制造、服务等业务。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2. 企业经营规范、社会信誉良好、无不良记录，且为非上市企业。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3. 企业2023年营业收入不超过2亿元人民币。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4. 工商注册日期在2023年1月1日（含）之后的企业参加初创企业组比赛，其他企业参加成长企业组比赛。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5. 往届大赛安徽赛区总决赛、全国总决赛或全国行业总决赛中获得一、二、三名或一、二、三等奖的企业不参加本届大赛。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淮南赛流程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淮南赛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分为三个阶段：报名、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开赛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（一）报名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自评符合参赛条件的企业自愿登录中国创新创业大赛官网（网址：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"http://www.cxcyds.com"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www.cxcyds.com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）统一注册报名。报名企业在进行注册和统一身份认证后，应提交完整报名材料，并对所填信息的准确性和真实性负责。大赛官网是报名参赛的唯一渠道，其他报名渠道均无效。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注册截止时间：2024年7月15日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报名截止时间：2024年7月20日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2.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市科技局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负责对企业报名材料的形式审查，对符合参赛条件且提交报名材料完整的企业确认参赛资格。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开赛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淮南赛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市科技局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负责组织，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比赛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时间：2024年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日- 8月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淮南赛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采用现场演讲答辩方式进行：参赛选手PPT介绍，随后大赛评委进行提问答疑，参赛选手根据抽签顺序依次进行答辩；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2.淮南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赛聘请5名知名风投专家、知名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行业专家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担任评委，赛出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淮南赛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初创企业组一、二、三等奖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若干名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，成长企业组一、二、三等奖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若干名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依据报名确认情况设置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获奖名额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，获奖总数不超过参赛企业的三分之一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（三）推荐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市科技局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安徽省大赛组委会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我市入围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安徽赛区决赛名额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，按照比赛得分由高到低推荐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推荐截止日期：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2024年8月10日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五、赛事工作要求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淮南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赛采用线下路演和现场答辩方式进行比赛，主要邀请投资专家担任评委，参考创业投资标准，从技术和产品创新、市场前景和竞争、管理团队、财务及融资等方面对参赛企业进行评价和打分。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. 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县区、园区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科技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要积极宣传大赛，认真组织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企业报名参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加大赛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，建立并完善对参赛企业的长期跟踪和服务机制，做好大赛成果转化。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六、奖项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设置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及支持政策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淮南赛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评出的优胜企业，由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市科技局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颁发获奖证书，并将获得以下政策支持：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1. 符合相关科技计划要求的，予以优先支持；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2.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优先推荐入库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安徽省科技成果转化引导基金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项目库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. 优先推荐给创投机构、金融机构；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. 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市级有关政策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规定给予相应配套政策支持。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2QwNjhmY2FmYjBjNDFkMWQzZTY2NDk0NWMyN2IifQ=="/>
  </w:docVars>
  <w:rsids>
    <w:rsidRoot w:val="00172A27"/>
    <w:rsid w:val="0816146F"/>
    <w:rsid w:val="0BB71B64"/>
    <w:rsid w:val="0C5704FE"/>
    <w:rsid w:val="15BF3F95"/>
    <w:rsid w:val="1779474E"/>
    <w:rsid w:val="23D9EBCC"/>
    <w:rsid w:val="245F12E5"/>
    <w:rsid w:val="2F940872"/>
    <w:rsid w:val="32DF17DD"/>
    <w:rsid w:val="35E309B3"/>
    <w:rsid w:val="3F9D1409"/>
    <w:rsid w:val="43FF1DF2"/>
    <w:rsid w:val="49746834"/>
    <w:rsid w:val="4C5268DA"/>
    <w:rsid w:val="4DE24636"/>
    <w:rsid w:val="5EAE8ED7"/>
    <w:rsid w:val="612E5033"/>
    <w:rsid w:val="66BF7A63"/>
    <w:rsid w:val="68723718"/>
    <w:rsid w:val="694BFEBB"/>
    <w:rsid w:val="6C593B6E"/>
    <w:rsid w:val="6F7E7FAC"/>
    <w:rsid w:val="6FD3048F"/>
    <w:rsid w:val="7EF6FD67"/>
    <w:rsid w:val="7FAF3A9E"/>
    <w:rsid w:val="7FCBF488"/>
    <w:rsid w:val="7FD3DE55"/>
    <w:rsid w:val="935C9551"/>
    <w:rsid w:val="9DF7A18C"/>
    <w:rsid w:val="AB3F3202"/>
    <w:rsid w:val="EBC5EB97"/>
    <w:rsid w:val="F71FCDF0"/>
    <w:rsid w:val="FBEDEF79"/>
    <w:rsid w:val="FBEF41B0"/>
    <w:rsid w:val="FF87CEEE"/>
    <w:rsid w:val="FFBF09A9"/>
    <w:rsid w:val="FFFD5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/>
    </w:rPr>
  </w:style>
  <w:style w:type="paragraph" w:styleId="5">
    <w:name w:val="heading 1"/>
    <w:basedOn w:val="1"/>
    <w:next w:val="1"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uiPriority w:val="0"/>
    <w:rPr>
      <w:b/>
      <w:bCs/>
    </w:rPr>
  </w:style>
  <w:style w:type="character" w:styleId="13">
    <w:name w:val="page number"/>
    <w:basedOn w:val="11"/>
    <w:qFormat/>
    <w:uiPriority w:val="99"/>
  </w:style>
  <w:style w:type="character" w:customStyle="1" w:styleId="14">
    <w:name w:val="页脚 Char"/>
    <w:basedOn w:val="11"/>
    <w:link w:val="6"/>
    <w:uiPriority w:val="0"/>
    <w:rPr>
      <w:sz w:val="18"/>
      <w:szCs w:val="18"/>
    </w:rPr>
  </w:style>
  <w:style w:type="character" w:customStyle="1" w:styleId="15">
    <w:name w:val="页眉 Char"/>
    <w:basedOn w:val="11"/>
    <w:link w:val="7"/>
    <w:uiPriority w:val="0"/>
    <w:rPr>
      <w:sz w:val="18"/>
      <w:szCs w:val="18"/>
    </w:rPr>
  </w:style>
  <w:style w:type="character" w:customStyle="1" w:styleId="16">
    <w:name w:val="日期 Char"/>
    <w:basedOn w:val="11"/>
    <w:link w:val="17"/>
    <w:uiPriority w:val="0"/>
  </w:style>
  <w:style w:type="paragraph" w:customStyle="1" w:styleId="17">
    <w:name w:val="Date"/>
    <w:basedOn w:val="1"/>
    <w:next w:val="1"/>
    <w:link w:val="16"/>
    <w:uiPriority w:val="0"/>
    <w:pPr>
      <w:ind w:left="100" w:leftChars="2500"/>
    </w:pPr>
  </w:style>
  <w:style w:type="paragraph" w:customStyle="1" w:styleId="1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2616</Words>
  <Characters>2742</Characters>
  <Lines>20</Lines>
  <Paragraphs>5</Paragraphs>
  <TotalTime>0</TotalTime>
  <ScaleCrop>false</ScaleCrop>
  <LinksUpToDate>false</LinksUpToDate>
  <CharactersWithSpaces>2780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2020-08-09T15:42:40Z</dcterms:created>
  <dc:creator>崔爱民</dc:creator>
  <cp:lastModifiedBy>WPS_1681981136</cp:lastModifiedBy>
  <cp:lastPrinted>2024-05-10T22:56:27Z</cp:lastPrinted>
  <dcterms:modified xsi:type="dcterms:W3CDTF">2024-06-20T08:02:06Z</dcterms:modified>
  <dc:title>Administrator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94981F050A4E4EA48D0DAC201586EB63_13</vt:lpwstr>
  </property>
</Properties>
</file>